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9115" w14:textId="03FD1819" w:rsidR="00AE67A2" w:rsidRPr="00F760AB" w:rsidRDefault="00D84BB2" w:rsidP="00B37CAE">
      <w:pPr>
        <w:jc w:val="left"/>
        <w:rPr>
          <w:rStyle w:val="lev"/>
        </w:rPr>
      </w:pPr>
      <w:r>
        <w:rPr>
          <w:rStyle w:val="lev"/>
        </w:rPr>
        <w:t>Permis de construire n</w:t>
      </w:r>
      <w:r>
        <w:rPr>
          <w:rStyle w:val="lev"/>
          <w:vertAlign w:val="superscript"/>
        </w:rPr>
        <w:t>o</w:t>
      </w:r>
      <w:r>
        <w:rPr>
          <w:rStyle w:val="lev"/>
        </w:rPr>
        <w:t> 88</w:t>
      </w:r>
    </w:p>
    <w:p w14:paraId="1F358150" w14:textId="1E093E18" w:rsidR="00AE67A2" w:rsidRPr="00F760AB" w:rsidRDefault="00AE67A2" w:rsidP="00B37CAE">
      <w:pPr>
        <w:jc w:val="left"/>
      </w:pPr>
    </w:p>
    <w:p w14:paraId="5E674E12" w14:textId="77777777" w:rsidR="00AE67A2" w:rsidRPr="00F760AB" w:rsidRDefault="00AE67A2" w:rsidP="00B37CAE">
      <w:pPr>
        <w:jc w:val="left"/>
      </w:pPr>
    </w:p>
    <w:p w14:paraId="3C2AE527" w14:textId="248D1197" w:rsidR="00AE67A2" w:rsidRPr="00F760AB" w:rsidRDefault="00AE67A2" w:rsidP="00B37CAE">
      <w:pPr>
        <w:jc w:val="left"/>
        <w:rPr>
          <w:b/>
        </w:rPr>
      </w:pPr>
      <w:r>
        <w:rPr>
          <w:b/>
        </w:rPr>
        <w:t xml:space="preserve">I. </w:t>
      </w:r>
      <w:r w:rsidR="007F591B">
        <w:rPr>
          <w:b/>
        </w:rPr>
        <w:t>État</w:t>
      </w:r>
      <w:r>
        <w:rPr>
          <w:b/>
        </w:rPr>
        <w:t xml:space="preserve"> de fait</w:t>
      </w:r>
    </w:p>
    <w:p w14:paraId="54A5D020" w14:textId="77777777" w:rsidR="00AE67A2" w:rsidRPr="00F760AB" w:rsidRDefault="00AE67A2" w:rsidP="00B37CAE">
      <w:pPr>
        <w:jc w:val="left"/>
      </w:pPr>
    </w:p>
    <w:p w14:paraId="782E35FC" w14:textId="77777777" w:rsidR="00AE67A2" w:rsidRPr="00F760AB" w:rsidRDefault="00AE67A2" w:rsidP="00B37CAE">
      <w:pPr>
        <w:jc w:val="left"/>
      </w:pPr>
    </w:p>
    <w:p w14:paraId="1FDA0700" w14:textId="7E252A5F" w:rsidR="00D84BB2" w:rsidRPr="00F760AB" w:rsidRDefault="00D84BB2" w:rsidP="0012101A">
      <w:pPr>
        <w:tabs>
          <w:tab w:val="left" w:pos="2835"/>
        </w:tabs>
        <w:ind w:left="2835" w:hanging="2835"/>
        <w:jc w:val="left"/>
        <w:rPr>
          <w:rFonts w:eastAsia="Times New Roman" w:cs="Arial"/>
          <w:b/>
        </w:rPr>
      </w:pPr>
      <w:r>
        <w:t>Maîtres d’ouvrage</w:t>
      </w:r>
      <w:r>
        <w:tab/>
      </w:r>
      <w:r>
        <w:rPr>
          <w:b/>
        </w:rPr>
        <w:t>Melissa et Dominik Häfeli, Sandstrasse 5, 48450</w:t>
      </w:r>
      <w:r>
        <w:t> </w:t>
      </w:r>
      <w:r>
        <w:rPr>
          <w:b/>
        </w:rPr>
        <w:t>Niederer</w:t>
      </w:r>
    </w:p>
    <w:p w14:paraId="0A4B479F" w14:textId="3FDAA759" w:rsidR="00D84BB2" w:rsidRPr="00F760AB" w:rsidRDefault="00D84BB2" w:rsidP="0012101A">
      <w:pPr>
        <w:tabs>
          <w:tab w:val="left" w:pos="2835"/>
        </w:tabs>
        <w:ind w:left="2835" w:hanging="2835"/>
        <w:jc w:val="left"/>
        <w:rPr>
          <w:rFonts w:eastAsia="Times New Roman" w:cs="Arial"/>
        </w:rPr>
      </w:pPr>
      <w:r>
        <w:t>Propriétaires fonciers</w:t>
      </w:r>
      <w:r>
        <w:tab/>
      </w:r>
      <w:r>
        <w:rPr>
          <w:b/>
        </w:rPr>
        <w:t>Melissa et Dominik Häfeli, Sandstrasse 5, 48450</w:t>
      </w:r>
      <w:r>
        <w:t> </w:t>
      </w:r>
      <w:r>
        <w:rPr>
          <w:b/>
        </w:rPr>
        <w:t>Niederer</w:t>
      </w:r>
    </w:p>
    <w:p w14:paraId="05075038" w14:textId="6D401FA2" w:rsidR="00D84BB2" w:rsidRPr="00F31BD6" w:rsidRDefault="00D84BB2" w:rsidP="0012101A">
      <w:pPr>
        <w:tabs>
          <w:tab w:val="left" w:pos="2835"/>
        </w:tabs>
        <w:ind w:left="2835" w:hanging="2835"/>
        <w:jc w:val="left"/>
        <w:rPr>
          <w:rFonts w:eastAsia="Times New Roman" w:cs="Arial"/>
          <w:lang w:val="de-DE"/>
        </w:rPr>
      </w:pPr>
      <w:r w:rsidRPr="00F31BD6">
        <w:rPr>
          <w:lang w:val="de-DE"/>
        </w:rPr>
        <w:t>Auteur du projet</w:t>
      </w:r>
      <w:r w:rsidRPr="00F31BD6">
        <w:rPr>
          <w:lang w:val="de-DE"/>
        </w:rPr>
        <w:tab/>
      </w:r>
      <w:r w:rsidRPr="00F31BD6">
        <w:rPr>
          <w:b/>
          <w:lang w:val="de-DE"/>
        </w:rPr>
        <w:t>Lier Architekten, Hauptstrasse 50, 48450</w:t>
      </w:r>
      <w:r w:rsidRPr="00F31BD6">
        <w:rPr>
          <w:lang w:val="de-DE"/>
        </w:rPr>
        <w:t> </w:t>
      </w:r>
      <w:r w:rsidRPr="00F31BD6">
        <w:rPr>
          <w:b/>
          <w:lang w:val="de-DE"/>
        </w:rPr>
        <w:t>Niederer</w:t>
      </w:r>
    </w:p>
    <w:p w14:paraId="049D2354" w14:textId="5D944735" w:rsidR="00D84BB2" w:rsidRPr="00F760AB" w:rsidRDefault="00D84BB2" w:rsidP="0012101A">
      <w:pPr>
        <w:tabs>
          <w:tab w:val="left" w:pos="2835"/>
        </w:tabs>
        <w:ind w:left="2835" w:hanging="2835"/>
        <w:jc w:val="left"/>
        <w:rPr>
          <w:rFonts w:eastAsia="Times New Roman" w:cs="Arial"/>
        </w:rPr>
      </w:pPr>
      <w:r>
        <w:t>Rue/localité</w:t>
      </w:r>
      <w:r>
        <w:tab/>
      </w:r>
      <w:r>
        <w:rPr>
          <w:b/>
        </w:rPr>
        <w:t>Sandstrasse 5, 48450</w:t>
      </w:r>
      <w:r>
        <w:t> </w:t>
      </w:r>
      <w:r>
        <w:rPr>
          <w:b/>
        </w:rPr>
        <w:t>Niederer</w:t>
      </w:r>
    </w:p>
    <w:p w14:paraId="1B60FCB9" w14:textId="7B976919" w:rsidR="00D84BB2" w:rsidRPr="00F760AB" w:rsidRDefault="00D84BB2" w:rsidP="0012101A">
      <w:pPr>
        <w:tabs>
          <w:tab w:val="left" w:pos="2835"/>
        </w:tabs>
        <w:ind w:left="2835" w:hanging="2835"/>
        <w:jc w:val="left"/>
        <w:rPr>
          <w:rFonts w:eastAsia="Times New Roman" w:cs="Arial"/>
        </w:rPr>
      </w:pPr>
      <w:r>
        <w:t>N</w:t>
      </w:r>
      <w:r>
        <w:rPr>
          <w:vertAlign w:val="superscript"/>
        </w:rPr>
        <w:t>o</w:t>
      </w:r>
      <w:r>
        <w:t> de parcelle</w:t>
      </w:r>
      <w:r>
        <w:tab/>
      </w:r>
      <w:r>
        <w:rPr>
          <w:b/>
        </w:rPr>
        <w:t>50</w:t>
      </w:r>
    </w:p>
    <w:p w14:paraId="72CC0950" w14:textId="78EF753B" w:rsidR="00D84BB2" w:rsidRPr="00F760AB" w:rsidRDefault="00D84BB2" w:rsidP="0012101A">
      <w:pPr>
        <w:tabs>
          <w:tab w:val="left" w:pos="2835"/>
        </w:tabs>
        <w:ind w:left="2835" w:hanging="2835"/>
        <w:jc w:val="left"/>
        <w:rPr>
          <w:rFonts w:eastAsia="Times New Roman" w:cs="Arial"/>
        </w:rPr>
      </w:pPr>
      <w:r>
        <w:t>N</w:t>
      </w:r>
      <w:r>
        <w:rPr>
          <w:vertAlign w:val="superscript"/>
        </w:rPr>
        <w:t>o</w:t>
      </w:r>
      <w:r>
        <w:t> de bâtiment</w:t>
      </w:r>
      <w:r>
        <w:tab/>
      </w:r>
      <w:r>
        <w:rPr>
          <w:b/>
        </w:rPr>
        <w:t>350</w:t>
      </w:r>
    </w:p>
    <w:p w14:paraId="188E468A" w14:textId="0DEA730B" w:rsidR="00D84BB2" w:rsidRPr="00F760AB" w:rsidRDefault="00D84BB2" w:rsidP="0012101A">
      <w:pPr>
        <w:tabs>
          <w:tab w:val="left" w:pos="2835"/>
        </w:tabs>
        <w:ind w:left="2835" w:hanging="2835"/>
        <w:jc w:val="left"/>
        <w:rPr>
          <w:rFonts w:eastAsia="Times New Roman" w:cs="Arial"/>
          <w:b/>
        </w:rPr>
      </w:pPr>
      <w:r>
        <w:t>Ouvrage</w:t>
      </w:r>
      <w:r>
        <w:tab/>
      </w:r>
      <w:r>
        <w:rPr>
          <w:b/>
        </w:rPr>
        <w:t>Agrandissement d’un étang de baignade</w:t>
      </w:r>
    </w:p>
    <w:p w14:paraId="2534D501" w14:textId="77777777" w:rsidR="00D84BB2" w:rsidRPr="00F760AB" w:rsidRDefault="00D84BB2" w:rsidP="00B37CAE">
      <w:pPr>
        <w:tabs>
          <w:tab w:val="left" w:pos="2835"/>
        </w:tabs>
        <w:jc w:val="left"/>
        <w:rPr>
          <w:rFonts w:eastAsia="Times New Roman" w:cs="Arial"/>
          <w:lang w:eastAsia="de-DE"/>
        </w:rPr>
      </w:pPr>
    </w:p>
    <w:p w14:paraId="00BD6180" w14:textId="42312C71" w:rsidR="001218B9" w:rsidRDefault="001218B9" w:rsidP="00541F20">
      <w:pPr>
        <w:tabs>
          <w:tab w:val="left" w:pos="2835"/>
        </w:tabs>
        <w:rPr>
          <w:rFonts w:eastAsia="Times New Roman" w:cs="Arial"/>
        </w:rPr>
      </w:pPr>
      <w:r>
        <w:t xml:space="preserve">La demande de permis de construire a fait l’objet d’une mise à l’enquête publique du 5 juillet au 5 août 2023. Pendant ce délai de mise à l’enquête, </w:t>
      </w:r>
      <w:sdt>
        <w:sdtPr>
          <w:rPr>
            <w:rFonts w:eastAsia="Times New Roman" w:cs="Arial"/>
          </w:rPr>
          <w:id w:val="840977241"/>
          <w:placeholder>
            <w:docPart w:val="511E5A78FCE94D369DF7946AA7629CA9"/>
          </w:placeholder>
          <w:comboBox>
            <w:listItem w:displayText="wurden keine Einwendungen" w:value="wurden keine Einwendungen"/>
            <w:listItem w:displayText="une objection a été formulée" w:value="wurde eine Einwendung"/>
            <w:listItem w:displayText="XX objections ont été formulées" w:value="wurden XX Einwendungen"/>
          </w:comboBox>
        </w:sdtPr>
        <w:sdtEndPr/>
        <w:sdtContent>
          <w:r>
            <w:t>aucune objection n’a été formulée</w:t>
          </w:r>
        </w:sdtContent>
      </w:sdt>
      <w:r>
        <w:t>.</w:t>
      </w:r>
    </w:p>
    <w:p w14:paraId="5B59F042" w14:textId="2462F35D" w:rsidR="003D06AD" w:rsidRDefault="003D06AD" w:rsidP="001218B9">
      <w:pPr>
        <w:tabs>
          <w:tab w:val="left" w:pos="2835"/>
        </w:tabs>
        <w:jc w:val="left"/>
        <w:rPr>
          <w:rFonts w:eastAsia="Times New Roman" w:cs="Arial"/>
          <w:lang w:eastAsia="de-DE"/>
        </w:rPr>
      </w:pPr>
    </w:p>
    <w:p w14:paraId="7C520D70" w14:textId="77777777" w:rsidR="001218B9" w:rsidRPr="001B0892" w:rsidRDefault="001218B9" w:rsidP="001218B9">
      <w:pPr>
        <w:tabs>
          <w:tab w:val="left" w:pos="2835"/>
        </w:tabs>
        <w:jc w:val="left"/>
        <w:rPr>
          <w:rFonts w:eastAsia="Times New Roman" w:cs="Arial"/>
          <w:lang w:eastAsia="de-DE"/>
        </w:rPr>
      </w:pPr>
    </w:p>
    <w:p w14:paraId="2F52FA7F" w14:textId="77777777" w:rsidR="00AE67A2" w:rsidRPr="00407C5A" w:rsidRDefault="00AE67A2" w:rsidP="00B37CAE">
      <w:pPr>
        <w:jc w:val="left"/>
      </w:pPr>
    </w:p>
    <w:p w14:paraId="1D60ADD6" w14:textId="77777777" w:rsidR="00AE67A2" w:rsidRPr="00407C5A" w:rsidRDefault="00AE67A2" w:rsidP="00B37CAE">
      <w:pPr>
        <w:jc w:val="left"/>
        <w:rPr>
          <w:b/>
        </w:rPr>
      </w:pPr>
      <w:r>
        <w:rPr>
          <w:b/>
        </w:rPr>
        <w:t>II. Décision</w:t>
      </w:r>
    </w:p>
    <w:p w14:paraId="20F99A19" w14:textId="748E83D3" w:rsidR="00AE67A2" w:rsidRDefault="00AE67A2" w:rsidP="00B37CAE">
      <w:pPr>
        <w:jc w:val="left"/>
      </w:pPr>
    </w:p>
    <w:p w14:paraId="153BEE93" w14:textId="77777777" w:rsidR="001218B9" w:rsidRDefault="001218B9" w:rsidP="001218B9">
      <w:pPr>
        <w:jc w:val="left"/>
      </w:pPr>
    </w:p>
    <w:p w14:paraId="0C361ADE" w14:textId="77777777" w:rsidR="00AE67A2" w:rsidRPr="00407C5A" w:rsidRDefault="00D84BB2" w:rsidP="00B37CAE">
      <w:pPr>
        <w:jc w:val="left"/>
      </w:pPr>
      <w:r>
        <w:t>1.</w:t>
      </w:r>
    </w:p>
    <w:p w14:paraId="12B17764" w14:textId="77777777" w:rsidR="00AE67A2" w:rsidRPr="0080294C" w:rsidRDefault="00D84BB2" w:rsidP="0080294C">
      <w:pPr>
        <w:spacing w:after="60"/>
        <w:jc w:val="left"/>
        <w:rPr>
          <w:b/>
        </w:rPr>
      </w:pPr>
      <w:r>
        <w:rPr>
          <w:b/>
        </w:rPr>
        <w:t>Autorisation</w:t>
      </w:r>
    </w:p>
    <w:p w14:paraId="3D3DE868" w14:textId="7553306C" w:rsidR="00D84BB2" w:rsidRDefault="00D84BB2" w:rsidP="00541F20">
      <w:pPr>
        <w:spacing w:after="60"/>
      </w:pPr>
      <w:r>
        <w:t>Le permis de construire est accordé. Les conditions suivantes font partie intégrante du présent permis de construire :</w:t>
      </w:r>
    </w:p>
    <w:p w14:paraId="615940B5" w14:textId="77777777" w:rsidR="00D84BB2" w:rsidRPr="00F760AB" w:rsidRDefault="00D84BB2" w:rsidP="00541F20">
      <w:pPr>
        <w:numPr>
          <w:ilvl w:val="0"/>
          <w:numId w:val="17"/>
        </w:numPr>
        <w:spacing w:after="60"/>
        <w:ind w:left="284" w:hanging="284"/>
      </w:pPr>
      <w:r>
        <w:t>L’information du géomètre de district (annexe).</w:t>
      </w:r>
    </w:p>
    <w:p w14:paraId="3814516C" w14:textId="0128267E" w:rsidR="00D84BB2" w:rsidRPr="00F760AB" w:rsidRDefault="00D84BB2" w:rsidP="00541F20">
      <w:pPr>
        <w:numPr>
          <w:ilvl w:val="0"/>
          <w:numId w:val="17"/>
        </w:numPr>
        <w:spacing w:after="60"/>
        <w:ind w:left="284" w:hanging="284"/>
      </w:pPr>
      <w:r>
        <w:t xml:space="preserve">Les conditions </w:t>
      </w:r>
      <w:r w:rsidR="00AA2D7A">
        <w:t xml:space="preserve">générales </w:t>
      </w:r>
      <w:r>
        <w:t>ci-jointes relatives au permis de construire.</w:t>
      </w:r>
    </w:p>
    <w:p w14:paraId="7E8464C3" w14:textId="7C595FCD" w:rsidR="00D84BB2" w:rsidRPr="00F760AB" w:rsidRDefault="007C2D19" w:rsidP="00541F20">
      <w:pPr>
        <w:numPr>
          <w:ilvl w:val="0"/>
          <w:numId w:val="17"/>
        </w:numPr>
        <w:spacing w:after="60"/>
        <w:ind w:left="284" w:hanging="284"/>
      </w:pPr>
      <w:r>
        <w:t>L’accord n</w:t>
      </w:r>
      <w:r>
        <w:rPr>
          <w:vertAlign w:val="superscript"/>
        </w:rPr>
        <w:t>o</w:t>
      </w:r>
      <w:r>
        <w:t xml:space="preserve"> 500.500 du Département des </w:t>
      </w:r>
      <w:r w:rsidR="00AA2D7A">
        <w:t>constructions</w:t>
      </w:r>
      <w:r>
        <w:t>, des transports et de l’environnement, service des permis de construire, daté du 1</w:t>
      </w:r>
      <w:r>
        <w:rPr>
          <w:vertAlign w:val="superscript"/>
        </w:rPr>
        <w:t>er</w:t>
      </w:r>
      <w:r>
        <w:t> juin 2023, est transmis en copie aux maîtres d’ouvrage avec la présente décision et leur est officiellement notifié (annexe).</w:t>
      </w:r>
    </w:p>
    <w:p w14:paraId="6CA4BC1F" w14:textId="513A6E9B" w:rsidR="00D84BB2" w:rsidRPr="00F760AB" w:rsidRDefault="00D84BB2" w:rsidP="00541F20">
      <w:pPr>
        <w:numPr>
          <w:ilvl w:val="0"/>
          <w:numId w:val="17"/>
        </w:numPr>
        <w:spacing w:after="60"/>
        <w:ind w:left="284" w:hanging="284"/>
      </w:pPr>
      <w:r>
        <w:t xml:space="preserve">L’autorisation cantonale </w:t>
      </w:r>
      <w:r w:rsidR="008C4785">
        <w:t>du 25 juin 2023 </w:t>
      </w:r>
      <w:r w:rsidR="00A20FC5">
        <w:t xml:space="preserve">relative à la </w:t>
      </w:r>
      <w:r>
        <w:t>protection contre l</w:t>
      </w:r>
      <w:r w:rsidR="00AA2D7A">
        <w:t xml:space="preserve">es </w:t>
      </w:r>
      <w:r>
        <w:t>incendie</w:t>
      </w:r>
      <w:r w:rsidR="00AA2D7A">
        <w:t>s</w:t>
      </w:r>
      <w:r>
        <w:t xml:space="preserve"> (annexe).</w:t>
      </w:r>
    </w:p>
    <w:p w14:paraId="06D1E302" w14:textId="4CF4411B" w:rsidR="00D84BB2" w:rsidRPr="00F760AB" w:rsidRDefault="00D84BB2" w:rsidP="00541F20">
      <w:pPr>
        <w:numPr>
          <w:ilvl w:val="0"/>
          <w:numId w:val="17"/>
        </w:numPr>
        <w:spacing w:after="60"/>
        <w:ind w:left="284" w:hanging="284"/>
      </w:pPr>
      <w:r>
        <w:t>Les conditions de l’inspecteur du feu du 3 juin 2023 sont envoyées aux maîtres d’ouvrage en même temps que la présente décision et leur sont officiellement notifiées (annexe).</w:t>
      </w:r>
    </w:p>
    <w:p w14:paraId="16BB4E17" w14:textId="77777777" w:rsidR="00D84BB2" w:rsidRPr="00F760AB" w:rsidRDefault="00D84BB2" w:rsidP="00541F20">
      <w:pPr>
        <w:numPr>
          <w:ilvl w:val="0"/>
          <w:numId w:val="17"/>
        </w:numPr>
        <w:spacing w:after="60"/>
        <w:ind w:left="284" w:hanging="284"/>
      </w:pPr>
      <w:r>
        <w:t>Les mentions et servitudes inscrites au registre foncier relèvent du droit privé et ne sont pas touchées par l’octroi du présent permis de construire.</w:t>
      </w:r>
    </w:p>
    <w:p w14:paraId="06CD5930" w14:textId="49B21623" w:rsidR="00DC70A4" w:rsidRPr="00F760AB" w:rsidRDefault="00D84BB2" w:rsidP="00541F20">
      <w:pPr>
        <w:numPr>
          <w:ilvl w:val="0"/>
          <w:numId w:val="17"/>
        </w:numPr>
        <w:spacing w:after="60"/>
        <w:ind w:left="284" w:hanging="284"/>
      </w:pPr>
      <w:r>
        <w:t>Une photocopie du plan cadastral approuvé doit être jointe à la demande d’assurance construction adressée à l’assurance des bâtiments.</w:t>
      </w:r>
    </w:p>
    <w:p w14:paraId="2A25EF60" w14:textId="13993ECA" w:rsidR="00363853" w:rsidRDefault="00D84BB2" w:rsidP="00541F20">
      <w:pPr>
        <w:numPr>
          <w:ilvl w:val="0"/>
          <w:numId w:val="17"/>
        </w:numPr>
        <w:spacing w:after="60"/>
        <w:ind w:left="284" w:hanging="284"/>
      </w:pPr>
      <w:r>
        <w:t xml:space="preserve">Le raccordement </w:t>
      </w:r>
      <w:r w:rsidR="00D9578F">
        <w:t>aux égouts</w:t>
      </w:r>
      <w:r>
        <w:t xml:space="preserve"> doit être effectué sur le système d’évacuation des eaux usées existant de l’immeuble. </w:t>
      </w:r>
      <w:r>
        <w:rPr>
          <w:b/>
        </w:rPr>
        <w:t>Avant le début des travaux,</w:t>
      </w:r>
      <w:r>
        <w:t xml:space="preserve"> le système d’évacuation des eaux usées existant doit être contrôlé et, si nécessaire, </w:t>
      </w:r>
      <w:r w:rsidR="00BB022B">
        <w:t>assaini</w:t>
      </w:r>
      <w:r>
        <w:t>. Les images TV des canalisations doivent être remises au service de</w:t>
      </w:r>
      <w:r w:rsidR="00AA2D7A">
        <w:t>s</w:t>
      </w:r>
      <w:r>
        <w:t xml:space="preserve"> construction</w:t>
      </w:r>
      <w:r w:rsidR="00AA2D7A">
        <w:t>s</w:t>
      </w:r>
      <w:r>
        <w:t xml:space="preserve"> et de la planification </w:t>
      </w:r>
      <w:r>
        <w:rPr>
          <w:b/>
        </w:rPr>
        <w:t>avant le début des travaux.</w:t>
      </w:r>
    </w:p>
    <w:p w14:paraId="0B9AB590" w14:textId="790A7CC2" w:rsidR="00363853" w:rsidRDefault="00363853"/>
    <w:p w14:paraId="65036E0B" w14:textId="77777777" w:rsidR="00AE67A2" w:rsidRPr="00407C5A" w:rsidRDefault="00116594" w:rsidP="00B37CAE">
      <w:pPr>
        <w:jc w:val="left"/>
      </w:pPr>
      <w:r>
        <w:t>2.</w:t>
      </w:r>
    </w:p>
    <w:p w14:paraId="4FA19168" w14:textId="22611338" w:rsidR="006265D6" w:rsidRDefault="007F591B" w:rsidP="0080294C">
      <w:pPr>
        <w:spacing w:after="60"/>
        <w:jc w:val="left"/>
        <w:rPr>
          <w:b/>
        </w:rPr>
      </w:pPr>
      <w:r>
        <w:rPr>
          <w:b/>
        </w:rPr>
        <w:t>Émoluments</w:t>
      </w:r>
    </w:p>
    <w:p w14:paraId="243E24F7" w14:textId="77777777" w:rsidR="00541F20" w:rsidRDefault="00541F20" w:rsidP="0080294C">
      <w:pPr>
        <w:spacing w:after="60"/>
        <w:jc w:val="left"/>
        <w:rPr>
          <w:b/>
        </w:rPr>
      </w:pPr>
    </w:p>
    <w:p w14:paraId="1C7A22B9" w14:textId="4B4A5728" w:rsidR="00541F20" w:rsidRDefault="007F591B" w:rsidP="00541F20">
      <w:pPr>
        <w:pStyle w:val="Paragraphedeliste"/>
        <w:numPr>
          <w:ilvl w:val="0"/>
          <w:numId w:val="21"/>
        </w:numPr>
        <w:spacing w:after="60"/>
        <w:ind w:left="284" w:hanging="284"/>
        <w:contextualSpacing w:val="0"/>
        <w:jc w:val="left"/>
      </w:pPr>
      <w:r>
        <w:t>Émoluments</w:t>
      </w:r>
      <w:r w:rsidR="00116594">
        <w:t xml:space="preserve"> définitifs</w:t>
      </w:r>
    </w:p>
    <w:p w14:paraId="2D7B47AA" w14:textId="77777777" w:rsidR="00B00EA2" w:rsidRPr="0080294C" w:rsidRDefault="00116594" w:rsidP="007C7DFC">
      <w:pPr>
        <w:pStyle w:val="Paragraphedeliste"/>
        <w:spacing w:after="60"/>
        <w:ind w:left="0"/>
        <w:contextualSpacing w:val="0"/>
        <w:jc w:val="left"/>
        <w:rPr>
          <w:b/>
        </w:rPr>
      </w:pPr>
      <w:r>
        <w:rPr>
          <w:b/>
        </w:rPr>
        <w:t>Permis de construire</w:t>
      </w:r>
    </w:p>
    <w:p w14:paraId="6D790365" w14:textId="3765A9C2" w:rsidR="00116594" w:rsidRDefault="007F591B" w:rsidP="007C7DFC">
      <w:pPr>
        <w:pStyle w:val="Paragraphedeliste"/>
        <w:tabs>
          <w:tab w:val="left" w:pos="7371"/>
          <w:tab w:val="right" w:pos="9072"/>
        </w:tabs>
        <w:ind w:left="0"/>
        <w:contextualSpacing w:val="0"/>
        <w:jc w:val="left"/>
      </w:pPr>
      <w:r>
        <w:t>Émolument</w:t>
      </w:r>
      <w:r w:rsidR="00116594">
        <w:t xml:space="preserve"> </w:t>
      </w:r>
      <w:r>
        <w:t>de</w:t>
      </w:r>
      <w:r w:rsidR="00116594">
        <w:t xml:space="preserve"> permis de construire</w:t>
      </w:r>
      <w:r w:rsidR="00116594">
        <w:tab/>
        <w:t>CHF</w:t>
      </w:r>
      <w:r w:rsidR="00116594">
        <w:tab/>
        <w:t>500.00</w:t>
      </w:r>
    </w:p>
    <w:p w14:paraId="56843433" w14:textId="77777777" w:rsidR="00116594" w:rsidRDefault="00116594" w:rsidP="007C7DFC">
      <w:pPr>
        <w:pStyle w:val="Paragraphedeliste"/>
        <w:tabs>
          <w:tab w:val="left" w:pos="7371"/>
          <w:tab w:val="right" w:pos="9072"/>
        </w:tabs>
        <w:ind w:left="0"/>
        <w:contextualSpacing w:val="0"/>
        <w:jc w:val="left"/>
      </w:pPr>
      <w:r>
        <w:t>Frais de publication</w:t>
      </w:r>
      <w:r>
        <w:tab/>
        <w:t>CHF</w:t>
      </w:r>
      <w:r>
        <w:tab/>
        <w:t>130.00</w:t>
      </w:r>
    </w:p>
    <w:p w14:paraId="28D361C5" w14:textId="77777777" w:rsidR="00116594" w:rsidRDefault="00116594" w:rsidP="007C7DFC">
      <w:pPr>
        <w:pStyle w:val="Paragraphedeliste"/>
        <w:tabs>
          <w:tab w:val="left" w:pos="7371"/>
          <w:tab w:val="right" w:pos="9072"/>
        </w:tabs>
        <w:ind w:left="0"/>
        <w:contextualSpacing w:val="0"/>
        <w:jc w:val="left"/>
      </w:pPr>
      <w:r>
        <w:t>Frais de dossier eBau</w:t>
      </w:r>
      <w:r>
        <w:tab/>
        <w:t>CHF</w:t>
      </w:r>
      <w:r>
        <w:tab/>
        <w:t>100.00</w:t>
      </w:r>
    </w:p>
    <w:p w14:paraId="283F15D1" w14:textId="78E4FB04" w:rsidR="00B00EA2" w:rsidRPr="00B00EA2" w:rsidRDefault="00116594" w:rsidP="007C7DFC">
      <w:pPr>
        <w:pStyle w:val="Paragraphedeliste"/>
        <w:tabs>
          <w:tab w:val="left" w:pos="7371"/>
          <w:tab w:val="right" w:pos="9072"/>
        </w:tabs>
        <w:spacing w:after="60"/>
        <w:ind w:left="0"/>
        <w:contextualSpacing w:val="0"/>
        <w:jc w:val="left"/>
      </w:pPr>
      <w:r>
        <w:t>Frais d’envoi</w:t>
      </w:r>
      <w:r>
        <w:tab/>
      </w:r>
      <w:r>
        <w:rPr>
          <w:u w:val="single"/>
        </w:rPr>
        <w:t>CHF</w:t>
      </w:r>
      <w:r>
        <w:rPr>
          <w:u w:val="single"/>
        </w:rPr>
        <w:tab/>
        <w:t>5.00</w:t>
      </w:r>
    </w:p>
    <w:p w14:paraId="1734B47E" w14:textId="22DE8592" w:rsidR="00116594" w:rsidRDefault="00116594" w:rsidP="00B20102">
      <w:pPr>
        <w:pStyle w:val="Paragraphedeliste"/>
        <w:tabs>
          <w:tab w:val="left" w:pos="7371"/>
          <w:tab w:val="right" w:pos="9072"/>
        </w:tabs>
        <w:ind w:left="0"/>
        <w:contextualSpacing w:val="0"/>
        <w:jc w:val="left"/>
        <w:rPr>
          <w:b/>
        </w:rPr>
      </w:pPr>
      <w:r>
        <w:rPr>
          <w:b/>
        </w:rPr>
        <w:t>Total</w:t>
      </w:r>
      <w:r>
        <w:rPr>
          <w:b/>
        </w:rPr>
        <w:tab/>
        <w:t>CHF </w:t>
      </w:r>
      <w:r w:rsidR="007F591B">
        <w:rPr>
          <w:b/>
        </w:rPr>
        <w:tab/>
      </w:r>
      <w:r>
        <w:rPr>
          <w:b/>
        </w:rPr>
        <w:t>735.00</w:t>
      </w:r>
    </w:p>
    <w:p w14:paraId="5BFCF6C6" w14:textId="77777777" w:rsidR="00B00EA2" w:rsidRDefault="00B00EA2" w:rsidP="007C7DFC">
      <w:pPr>
        <w:pStyle w:val="Paragraphedeliste"/>
        <w:tabs>
          <w:tab w:val="left" w:pos="6804"/>
          <w:tab w:val="right" w:pos="8222"/>
        </w:tabs>
        <w:ind w:left="0"/>
        <w:contextualSpacing w:val="0"/>
        <w:jc w:val="left"/>
        <w:rPr>
          <w:b/>
        </w:rPr>
      </w:pPr>
    </w:p>
    <w:p w14:paraId="12940231" w14:textId="3D5E8C9C" w:rsidR="006C7906" w:rsidRDefault="00B00EA2" w:rsidP="00541F20">
      <w:pPr>
        <w:pStyle w:val="Paragraphedeliste"/>
        <w:tabs>
          <w:tab w:val="left" w:pos="6804"/>
          <w:tab w:val="right" w:pos="8222"/>
        </w:tabs>
        <w:ind w:left="0"/>
        <w:contextualSpacing w:val="0"/>
      </w:pPr>
      <w:r>
        <w:t xml:space="preserve">Le montant total de </w:t>
      </w:r>
      <w:r>
        <w:rPr>
          <w:b/>
        </w:rPr>
        <w:t>CHF 735.00</w:t>
      </w:r>
      <w:r>
        <w:t xml:space="preserve"> doit être payé dans les 30 jours au service des finances au moyen de la facture ci-jointe. Les travaux de construction ne pourront pas commencer avant le règlement de la facture.</w:t>
      </w:r>
    </w:p>
    <w:p w14:paraId="1BEB5F51" w14:textId="2FB45C27" w:rsidR="00AD24B1" w:rsidRDefault="00AD24B1" w:rsidP="007C7DFC">
      <w:pPr>
        <w:pStyle w:val="Paragraphedeliste"/>
        <w:tabs>
          <w:tab w:val="left" w:pos="6804"/>
          <w:tab w:val="right" w:pos="8222"/>
        </w:tabs>
        <w:ind w:left="0"/>
        <w:contextualSpacing w:val="0"/>
        <w:jc w:val="left"/>
      </w:pPr>
    </w:p>
    <w:p w14:paraId="354000B6" w14:textId="57ECCE44" w:rsidR="00AD24B1" w:rsidRDefault="00AD24B1" w:rsidP="007C7DFC">
      <w:pPr>
        <w:pStyle w:val="Paragraphedeliste"/>
        <w:tabs>
          <w:tab w:val="left" w:pos="6804"/>
          <w:tab w:val="right" w:pos="8222"/>
        </w:tabs>
        <w:ind w:left="0"/>
        <w:contextualSpacing w:val="0"/>
        <w:jc w:val="left"/>
      </w:pPr>
    </w:p>
    <w:p w14:paraId="47C1C329" w14:textId="522E512A" w:rsidR="006C7906" w:rsidRDefault="00757851" w:rsidP="00B37CAE">
      <w:pPr>
        <w:pStyle w:val="Paragraphedeliste"/>
        <w:numPr>
          <w:ilvl w:val="0"/>
          <w:numId w:val="21"/>
        </w:numPr>
        <w:tabs>
          <w:tab w:val="left" w:pos="6804"/>
          <w:tab w:val="right" w:pos="8222"/>
        </w:tabs>
        <w:spacing w:after="60"/>
        <w:ind w:left="284" w:hanging="284"/>
        <w:contextualSpacing w:val="0"/>
        <w:jc w:val="left"/>
      </w:pPr>
      <w:r>
        <w:t>Émoluments</w:t>
      </w:r>
      <w:r w:rsidR="006C7906">
        <w:t xml:space="preserve"> provisoires – paiement par acomptes</w:t>
      </w:r>
    </w:p>
    <w:p w14:paraId="21EB1558" w14:textId="77777777" w:rsidR="004C41D4" w:rsidRDefault="004C41D4" w:rsidP="007C7DFC">
      <w:pPr>
        <w:pStyle w:val="Paragraphedeliste"/>
        <w:tabs>
          <w:tab w:val="left" w:pos="6804"/>
          <w:tab w:val="right" w:pos="8222"/>
        </w:tabs>
        <w:ind w:left="0"/>
        <w:contextualSpacing w:val="0"/>
        <w:jc w:val="left"/>
      </w:pPr>
    </w:p>
    <w:p w14:paraId="529E9A79" w14:textId="77777777" w:rsidR="006C7906" w:rsidRPr="0080294C" w:rsidRDefault="006C7906" w:rsidP="007C7DFC">
      <w:pPr>
        <w:pStyle w:val="Paragraphedeliste"/>
        <w:spacing w:after="60"/>
        <w:ind w:left="0"/>
        <w:contextualSpacing w:val="0"/>
        <w:jc w:val="left"/>
        <w:rPr>
          <w:b/>
        </w:rPr>
      </w:pPr>
      <w:r>
        <w:rPr>
          <w:b/>
        </w:rPr>
        <w:t>Taxe de raccordement eau</w:t>
      </w:r>
    </w:p>
    <w:p w14:paraId="1658FD71" w14:textId="583D9E9F" w:rsidR="004C41D4" w:rsidRDefault="006C7906" w:rsidP="007C7DFC">
      <w:pPr>
        <w:pStyle w:val="Paragraphedeliste"/>
        <w:tabs>
          <w:tab w:val="left" w:pos="7371"/>
          <w:tab w:val="right" w:pos="9072"/>
        </w:tabs>
        <w:ind w:left="0"/>
        <w:contextualSpacing w:val="0"/>
        <w:jc w:val="left"/>
        <w:rPr>
          <w:b/>
        </w:rPr>
      </w:pPr>
      <w:r>
        <w:rPr>
          <w:b/>
        </w:rPr>
        <w:t>Total</w:t>
      </w:r>
      <w:r>
        <w:rPr>
          <w:b/>
        </w:rPr>
        <w:tab/>
        <w:t>CHF 1’300.00</w:t>
      </w:r>
    </w:p>
    <w:p w14:paraId="6EFFA466" w14:textId="77777777" w:rsidR="004C41D4" w:rsidRDefault="004C41D4" w:rsidP="007C7DFC">
      <w:pPr>
        <w:pStyle w:val="Paragraphedeliste"/>
        <w:tabs>
          <w:tab w:val="left" w:pos="7371"/>
          <w:tab w:val="right" w:pos="9072"/>
        </w:tabs>
        <w:ind w:left="0"/>
        <w:contextualSpacing w:val="0"/>
        <w:jc w:val="left"/>
        <w:rPr>
          <w:rFonts w:eastAsia="Times New Roman" w:cs="Times New Roman"/>
          <w:b/>
          <w:szCs w:val="20"/>
          <w:highlight w:val="green"/>
          <w:lang w:eastAsia="de-DE"/>
        </w:rPr>
      </w:pPr>
    </w:p>
    <w:p w14:paraId="555DE3D7" w14:textId="77777777" w:rsidR="00AE1B39" w:rsidRPr="0080294C" w:rsidRDefault="00AE1B39" w:rsidP="007C7DFC">
      <w:pPr>
        <w:pStyle w:val="Paragraphedeliste"/>
        <w:spacing w:after="60"/>
        <w:ind w:left="0"/>
        <w:contextualSpacing w:val="0"/>
        <w:jc w:val="left"/>
        <w:rPr>
          <w:b/>
        </w:rPr>
      </w:pPr>
      <w:r>
        <w:rPr>
          <w:b/>
        </w:rPr>
        <w:t>Taxe de raccordement canalisations</w:t>
      </w:r>
    </w:p>
    <w:p w14:paraId="37CE29D2" w14:textId="5C7EE7EC" w:rsidR="00AE1B39" w:rsidRDefault="00AE1B39" w:rsidP="007C7DFC">
      <w:pPr>
        <w:pStyle w:val="Paragraphedeliste"/>
        <w:tabs>
          <w:tab w:val="left" w:pos="7371"/>
          <w:tab w:val="right" w:pos="9072"/>
        </w:tabs>
        <w:ind w:left="0"/>
        <w:contextualSpacing w:val="0"/>
        <w:jc w:val="left"/>
        <w:rPr>
          <w:b/>
        </w:rPr>
      </w:pPr>
      <w:r>
        <w:rPr>
          <w:b/>
        </w:rPr>
        <w:t>Total</w:t>
      </w:r>
      <w:r>
        <w:rPr>
          <w:b/>
        </w:rPr>
        <w:tab/>
        <w:t>CHF 800.00</w:t>
      </w:r>
    </w:p>
    <w:p w14:paraId="7B273673" w14:textId="77777777" w:rsidR="00121836" w:rsidRPr="00121836" w:rsidRDefault="00121836" w:rsidP="007C7DFC">
      <w:pPr>
        <w:pStyle w:val="Paragraphedeliste"/>
        <w:tabs>
          <w:tab w:val="left" w:pos="7371"/>
          <w:tab w:val="right" w:pos="9072"/>
        </w:tabs>
        <w:ind w:left="0"/>
        <w:contextualSpacing w:val="0"/>
        <w:jc w:val="left"/>
      </w:pPr>
    </w:p>
    <w:p w14:paraId="024B2F96" w14:textId="06EE457A" w:rsidR="00363853" w:rsidRDefault="00121836" w:rsidP="00541F20">
      <w:pPr>
        <w:pStyle w:val="Paragraphedeliste"/>
        <w:tabs>
          <w:tab w:val="left" w:pos="7371"/>
          <w:tab w:val="right" w:pos="9072"/>
        </w:tabs>
        <w:ind w:left="0"/>
      </w:pPr>
      <w:r>
        <w:rPr>
          <w:b/>
        </w:rPr>
        <w:t>Réserve :</w:t>
      </w:r>
      <w:r>
        <w:t xml:space="preserve"> pour des raisons de sécurité juridique, nous attirons votre attention sur le fait que les taxes définitives de raccordement aux canalisations ne pourront être calculées qu’après l’achèvement des travaux de construction, sur la base de l’exécution effective des travaux. Immédiatement après l’achèvement des travaux, les maîtres d’ouvrage doivent spontanément mettre les plans d’exécution correspondants à la disposition du service de</w:t>
      </w:r>
      <w:r w:rsidR="00AA2D7A">
        <w:t>s</w:t>
      </w:r>
      <w:r>
        <w:t xml:space="preserve"> construction</w:t>
      </w:r>
      <w:r w:rsidR="00AA2D7A">
        <w:t>s</w:t>
      </w:r>
      <w:r>
        <w:t xml:space="preserve"> et de la planification.</w:t>
      </w:r>
    </w:p>
    <w:p w14:paraId="622151E3" w14:textId="77777777" w:rsidR="00541F20" w:rsidRDefault="00541F20" w:rsidP="00541F20">
      <w:pPr>
        <w:pStyle w:val="Paragraphedeliste"/>
        <w:tabs>
          <w:tab w:val="left" w:pos="7371"/>
          <w:tab w:val="right" w:pos="9072"/>
        </w:tabs>
        <w:ind w:left="0"/>
      </w:pPr>
    </w:p>
    <w:p w14:paraId="0DF03100" w14:textId="77777777" w:rsidR="00A301C0" w:rsidRPr="0080294C" w:rsidRDefault="00A301C0" w:rsidP="00541F20">
      <w:pPr>
        <w:spacing w:after="60"/>
        <w:rPr>
          <w:b/>
        </w:rPr>
      </w:pPr>
      <w:bookmarkStart w:id="0" w:name="_Hlk80170545"/>
      <w:r>
        <w:rPr>
          <w:b/>
        </w:rPr>
        <w:t>Indication des voies de droit</w:t>
      </w:r>
    </w:p>
    <w:p w14:paraId="14CB6CE4" w14:textId="383A9A3D" w:rsidR="00D77875" w:rsidRPr="00F760AB" w:rsidRDefault="00D77875" w:rsidP="00541F20">
      <w:pPr>
        <w:spacing w:after="60"/>
      </w:pPr>
      <w:bookmarkStart w:id="1" w:name="_Hlk92895848"/>
      <w:bookmarkStart w:id="2" w:name="_Hlk92894879"/>
      <w:bookmarkStart w:id="3" w:name="_Hlk80790869"/>
      <w:bookmarkStart w:id="4" w:name="_Hlk101951720"/>
      <w:r>
        <w:t>La présente décision peut faire l’objet d’un recours écrit dans un délai non prorogeable de 30 jours à compter de sa notification auprès du Département de</w:t>
      </w:r>
      <w:r w:rsidR="00AA2D7A">
        <w:t>s</w:t>
      </w:r>
      <w:r>
        <w:t xml:space="preserve"> construction</w:t>
      </w:r>
      <w:r w:rsidR="00AA2D7A">
        <w:t>s</w:t>
      </w:r>
      <w:r>
        <w:t xml:space="preserve">, des transports et de l’environnement du canton de </w:t>
      </w:r>
      <w:proofErr w:type="spellStart"/>
      <w:r>
        <w:t>Wollheim</w:t>
      </w:r>
      <w:proofErr w:type="spellEnd"/>
      <w:r w:rsidR="00BB022B">
        <w:t>.</w:t>
      </w:r>
      <w:r>
        <w:t xml:space="preserve"> </w:t>
      </w:r>
      <w:r w:rsidR="00BB022B">
        <w:t>Les taxes de raccordement fixées peuvent être contestées</w:t>
      </w:r>
      <w:r w:rsidR="003B0750">
        <w:t xml:space="preserve"> par écrit</w:t>
      </w:r>
      <w:r w:rsidR="00BB022B">
        <w:t xml:space="preserve"> dans ce même délai </w:t>
      </w:r>
      <w:r>
        <w:t xml:space="preserve">auprès du Conseil communal, </w:t>
      </w:r>
      <w:bookmarkEnd w:id="1"/>
      <w:r>
        <w:t>48450 </w:t>
      </w:r>
      <w:proofErr w:type="spellStart"/>
      <w:r>
        <w:t>Niederer</w:t>
      </w:r>
      <w:bookmarkStart w:id="5" w:name="_Hlk92895857"/>
      <w:bookmarkStart w:id="6" w:name="_Hlk92894886"/>
      <w:bookmarkEnd w:id="2"/>
      <w:proofErr w:type="spellEnd"/>
      <w:r>
        <w:t>.</w:t>
      </w:r>
    </w:p>
    <w:p w14:paraId="5B1D1642" w14:textId="3B3BF2FF" w:rsidR="00D77875" w:rsidRPr="00F760AB" w:rsidRDefault="00D77875" w:rsidP="00541F20">
      <w:r>
        <w:t>Le recours doit contenir une demande et un exposé des motifs. Autrement dit, il faut</w:t>
      </w:r>
    </w:p>
    <w:p w14:paraId="05EBBAFF" w14:textId="05E5FC81" w:rsidR="00D77875" w:rsidRPr="00363853" w:rsidRDefault="00D77875" w:rsidP="00541F20">
      <w:r>
        <w:t xml:space="preserve">a) indiquer quelle décision </w:t>
      </w:r>
      <w:r w:rsidR="00757851">
        <w:t>est demandée</w:t>
      </w:r>
      <w:r>
        <w:t>, et</w:t>
      </w:r>
    </w:p>
    <w:p w14:paraId="3F717405" w14:textId="77777777" w:rsidR="00D77875" w:rsidRPr="00363853" w:rsidRDefault="00D77875" w:rsidP="00541F20">
      <w:pPr>
        <w:spacing w:after="60"/>
      </w:pPr>
      <w:r>
        <w:t>b) exposer les raisons pour lesquelles cette autre décision est demandée.</w:t>
      </w:r>
    </w:p>
    <w:p w14:paraId="7E7CC42C" w14:textId="77777777" w:rsidR="00D77875" w:rsidRPr="00363853" w:rsidRDefault="00D77875" w:rsidP="00541F20">
      <w:pPr>
        <w:spacing w:after="60"/>
      </w:pPr>
      <w:r>
        <w:t>Il ne sera pas entré en matière sur un recours qui ne répond pas aux exigences mentionnées.</w:t>
      </w:r>
    </w:p>
    <w:p w14:paraId="137EBC74" w14:textId="63148880" w:rsidR="00D77875" w:rsidRPr="00363853" w:rsidRDefault="00D77875" w:rsidP="00541F20">
      <w:pPr>
        <w:spacing w:after="60"/>
      </w:pPr>
      <w:r>
        <w:t>La décision contestée doit être mentionnée ; les éventuels moyens de preuve doivent être indiqués et, dans la mesure du possible, joints en annexe. Le recours doit être signé.</w:t>
      </w:r>
    </w:p>
    <w:p w14:paraId="732CC124" w14:textId="48717EB8" w:rsidR="00D9581A" w:rsidRPr="00D9581A" w:rsidRDefault="00D77875" w:rsidP="00541F20">
      <w:r>
        <w:t>La procédure de recours comporte un risque de frais, c’est-à-dire que la partie perdante doit généralement payer les frais de procédure et, le cas échéant, les frais d’avocat de la partie adverse.</w:t>
      </w:r>
      <w:bookmarkEnd w:id="0"/>
      <w:bookmarkEnd w:id="3"/>
      <w:bookmarkEnd w:id="4"/>
      <w:bookmarkEnd w:id="5"/>
      <w:bookmarkEnd w:id="6"/>
    </w:p>
    <w:sectPr w:rsidR="00D9581A" w:rsidRPr="00D9581A" w:rsidSect="006F4197">
      <w:headerReference w:type="default" r:id="rId8"/>
      <w:headerReference w:type="first" r:id="rId9"/>
      <w:pgSz w:w="11906" w:h="16838"/>
      <w:pgMar w:top="1361" w:right="1134" w:bottom="1134" w:left="170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AE99" w14:textId="77777777" w:rsidR="00C64F71" w:rsidRDefault="00C64F71" w:rsidP="00FB777A">
      <w:r>
        <w:separator/>
      </w:r>
    </w:p>
  </w:endnote>
  <w:endnote w:type="continuationSeparator" w:id="0">
    <w:p w14:paraId="4930C7B5" w14:textId="77777777" w:rsidR="00C64F71" w:rsidRDefault="00C64F71" w:rsidP="00F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4F2B" w14:textId="77777777" w:rsidR="00C64F71" w:rsidRDefault="00C64F71" w:rsidP="00FB777A">
      <w:r>
        <w:separator/>
      </w:r>
    </w:p>
  </w:footnote>
  <w:footnote w:type="continuationSeparator" w:id="0">
    <w:p w14:paraId="74E096F2" w14:textId="77777777" w:rsidR="00C64F71" w:rsidRDefault="00C64F71" w:rsidP="00F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26BA" w14:textId="5E0986A0" w:rsidR="00705EAF" w:rsidRPr="00F760AB" w:rsidRDefault="00705EAF" w:rsidP="00D9172D">
    <w:pPr>
      <w:pStyle w:val="En-tte"/>
      <w:tabs>
        <w:tab w:val="left" w:pos="1560"/>
      </w:tabs>
      <w:jc w:val="left"/>
      <w:rPr>
        <w:sz w:val="20"/>
      </w:rPr>
    </w:pPr>
    <w:r>
      <w:rPr>
        <w:sz w:val="20"/>
      </w:rPr>
      <w:t>Séance du :</w:t>
    </w:r>
    <w:r>
      <w:rPr>
        <w:sz w:val="20"/>
      </w:rPr>
      <w:tab/>
      <w:t>5 septembre 2023</w:t>
    </w:r>
  </w:p>
  <w:p w14:paraId="2CAC7ABF" w14:textId="3F7B4C33" w:rsidR="00705EAF" w:rsidRPr="00363853" w:rsidRDefault="00705EAF" w:rsidP="00D9172D">
    <w:pPr>
      <w:pStyle w:val="En-tte"/>
      <w:tabs>
        <w:tab w:val="left" w:pos="1560"/>
      </w:tabs>
      <w:jc w:val="left"/>
      <w:rPr>
        <w:sz w:val="20"/>
      </w:rPr>
    </w:pPr>
    <w:r>
      <w:rPr>
        <w:sz w:val="20"/>
      </w:rPr>
      <w:t>Décision :</w:t>
    </w:r>
    <w:r>
      <w:rPr>
        <w:sz w:val="20"/>
      </w:rPr>
      <w:tab/>
      <w:t>2023-500</w:t>
    </w:r>
  </w:p>
  <w:p w14:paraId="6FEDCEAB" w14:textId="77777777" w:rsidR="00705EAF" w:rsidRPr="00BA1D9A" w:rsidRDefault="00705EAF" w:rsidP="00A301C0">
    <w:pPr>
      <w:pStyle w:val="En-tte"/>
      <w:tabs>
        <w:tab w:val="left" w:pos="1560"/>
      </w:tabs>
      <w:jc w:val="left"/>
      <w:rPr>
        <w:sz w:val="20"/>
      </w:rPr>
    </w:pPr>
    <w:r>
      <w:rPr>
        <w:sz w:val="20"/>
      </w:rPr>
      <w:t>Page :</w:t>
    </w:r>
    <w:r>
      <w:rPr>
        <w:sz w:val="20"/>
      </w:rPr>
      <w:tab/>
    </w:r>
    <w:r w:rsidRPr="00363853">
      <w:rPr>
        <w:sz w:val="20"/>
      </w:rPr>
      <w:fldChar w:fldCharType="begin"/>
    </w:r>
    <w:r w:rsidRPr="00363853">
      <w:rPr>
        <w:sz w:val="20"/>
      </w:rPr>
      <w:instrText xml:space="preserve"> PAGE  \* Arabic  \* MERGEFORMAT </w:instrText>
    </w:r>
    <w:r w:rsidRPr="00363853">
      <w:rPr>
        <w:sz w:val="20"/>
      </w:rPr>
      <w:fldChar w:fldCharType="separate"/>
    </w:r>
    <w:r w:rsidR="009C03A0">
      <w:rPr>
        <w:sz w:val="20"/>
      </w:rPr>
      <w:t>2</w:t>
    </w:r>
    <w:r w:rsidRPr="00363853">
      <w:rPr>
        <w:sz w:val="20"/>
      </w:rPr>
      <w:fldChar w:fldCharType="end"/>
    </w:r>
    <w:r>
      <w:rPr>
        <w:sz w:val="20"/>
      </w:rPr>
      <w:t xml:space="preserve"> sur </w:t>
    </w:r>
    <w:r w:rsidRPr="00363853">
      <w:rPr>
        <w:sz w:val="20"/>
      </w:rPr>
      <w:fldChar w:fldCharType="begin"/>
    </w:r>
    <w:r w:rsidRPr="00363853">
      <w:rPr>
        <w:sz w:val="20"/>
      </w:rPr>
      <w:instrText xml:space="preserve"> NUMPAGES   \* MERGEFORMAT </w:instrText>
    </w:r>
    <w:r w:rsidRPr="00363853">
      <w:rPr>
        <w:sz w:val="20"/>
      </w:rPr>
      <w:fldChar w:fldCharType="separate"/>
    </w:r>
    <w:r w:rsidR="009C03A0">
      <w:rPr>
        <w:sz w:val="20"/>
      </w:rPr>
      <w:t>3</w:t>
    </w:r>
    <w:r w:rsidRPr="00363853">
      <w:rPr>
        <w:sz w:val="20"/>
      </w:rPr>
      <w:fldChar w:fldCharType="end"/>
    </w:r>
  </w:p>
  <w:p w14:paraId="111E7BCC" w14:textId="77777777" w:rsidR="00705EAF" w:rsidRPr="00BA1D9A" w:rsidRDefault="00705EAF" w:rsidP="00AC7430">
    <w:pPr>
      <w:pStyle w:val="En-tte"/>
      <w:tabs>
        <w:tab w:val="left" w:pos="1701"/>
      </w:tabs>
      <w:jc w:val="left"/>
    </w:pPr>
  </w:p>
  <w:p w14:paraId="597FF662" w14:textId="77777777" w:rsidR="00705EAF" w:rsidRPr="00BA1D9A" w:rsidRDefault="00705EAF" w:rsidP="00AC7430">
    <w:pPr>
      <w:pStyle w:val="En-tte"/>
      <w:tabs>
        <w:tab w:val="left" w:pos="1701"/>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DEBF" w14:textId="77777777" w:rsidR="00B0202B" w:rsidRPr="00B0202B" w:rsidRDefault="00B0202B" w:rsidP="00B0202B">
    <w:pPr>
      <w:jc w:val="left"/>
      <w:rPr>
        <w:i/>
        <w:iCs/>
        <w:sz w:val="20"/>
        <w:szCs w:val="20"/>
      </w:rPr>
    </w:pPr>
    <w:r w:rsidRPr="00B0202B">
      <w:rPr>
        <w:i/>
        <w:iCs/>
        <w:sz w:val="20"/>
        <w:szCs w:val="20"/>
      </w:rPr>
      <w:t>J8 - Ex. 7c - Exemple 1</w:t>
    </w:r>
  </w:p>
  <w:p w14:paraId="53624206" w14:textId="59C4AC4C" w:rsidR="00705EAF" w:rsidRPr="00BA1D9A" w:rsidRDefault="00705EAF" w:rsidP="00AC7430">
    <w:pPr>
      <w:pStyle w:val="En-tte"/>
      <w:tabs>
        <w:tab w:val="clear" w:pos="4536"/>
        <w:tab w:val="clear" w:pos="9072"/>
        <w:tab w:val="left" w:pos="5103"/>
      </w:tabs>
      <w:ind w:left="3402"/>
      <w:jc w:val="left"/>
      <w:rPr>
        <w:caps/>
        <w:sz w:val="32"/>
        <w:szCs w:val="32"/>
      </w:rPr>
    </w:pPr>
    <w:r>
      <w:rPr>
        <w:caps/>
        <w:sz w:val="32"/>
      </w:rPr>
      <w:t>Procès-verbal du Conseil communal</w:t>
    </w:r>
  </w:p>
  <w:p w14:paraId="7B8BB765" w14:textId="77777777" w:rsidR="00705EAF" w:rsidRPr="00BA1D9A" w:rsidRDefault="00705EAF" w:rsidP="00AC7430">
    <w:pPr>
      <w:pStyle w:val="En-tte"/>
      <w:tabs>
        <w:tab w:val="clear" w:pos="4536"/>
        <w:tab w:val="clear" w:pos="9072"/>
        <w:tab w:val="left" w:pos="5103"/>
      </w:tabs>
      <w:ind w:left="3402"/>
      <w:jc w:val="left"/>
      <w:rPr>
        <w:caps/>
      </w:rPr>
    </w:pPr>
  </w:p>
  <w:p w14:paraId="3A078804" w14:textId="00467CA9" w:rsidR="00705EAF" w:rsidRPr="00F760AB" w:rsidRDefault="00705EAF" w:rsidP="00184C61">
    <w:pPr>
      <w:pStyle w:val="En-tte"/>
      <w:tabs>
        <w:tab w:val="clear" w:pos="4536"/>
        <w:tab w:val="clear" w:pos="9072"/>
        <w:tab w:val="left" w:pos="4962"/>
      </w:tabs>
      <w:ind w:left="3402"/>
      <w:jc w:val="left"/>
      <w:rPr>
        <w:sz w:val="20"/>
      </w:rPr>
    </w:pPr>
    <w:r>
      <w:rPr>
        <w:sz w:val="20"/>
      </w:rPr>
      <w:t>Séance du :</w:t>
    </w:r>
    <w:r>
      <w:rPr>
        <w:sz w:val="20"/>
      </w:rPr>
      <w:tab/>
      <w:t>5 septembre 2023</w:t>
    </w:r>
  </w:p>
  <w:p w14:paraId="4DF9D1B3" w14:textId="5A2C9186" w:rsidR="00705EAF" w:rsidRPr="00BA1D9A" w:rsidRDefault="00705EAF" w:rsidP="00D9172D">
    <w:pPr>
      <w:pStyle w:val="En-tte"/>
      <w:tabs>
        <w:tab w:val="clear" w:pos="4536"/>
        <w:tab w:val="clear" w:pos="9072"/>
        <w:tab w:val="left" w:pos="4962"/>
      </w:tabs>
      <w:ind w:left="3402"/>
      <w:jc w:val="left"/>
      <w:rPr>
        <w:sz w:val="20"/>
      </w:rPr>
    </w:pPr>
    <w:r>
      <w:rPr>
        <w:sz w:val="20"/>
      </w:rPr>
      <w:t>Décision :</w:t>
    </w:r>
    <w:r>
      <w:rPr>
        <w:sz w:val="20"/>
      </w:rPr>
      <w:tab/>
      <w:t>2023-500</w:t>
    </w:r>
  </w:p>
  <w:p w14:paraId="03EEAE7A" w14:textId="77777777" w:rsidR="00705EAF" w:rsidRPr="00BA1D9A" w:rsidRDefault="00705EAF" w:rsidP="00D9172D">
    <w:pPr>
      <w:pStyle w:val="En-tte"/>
      <w:tabs>
        <w:tab w:val="clear" w:pos="4536"/>
        <w:tab w:val="clear" w:pos="9072"/>
        <w:tab w:val="left" w:pos="4962"/>
      </w:tabs>
      <w:ind w:left="3402"/>
      <w:jc w:val="left"/>
      <w:rPr>
        <w:sz w:val="20"/>
      </w:rPr>
    </w:pPr>
    <w:r>
      <w:rPr>
        <w:sz w:val="20"/>
      </w:rPr>
      <w:t>Registre :</w:t>
    </w:r>
    <w:r>
      <w:rPr>
        <w:sz w:val="20"/>
      </w:rPr>
      <w:tab/>
      <w:t>7.1.2</w:t>
    </w:r>
  </w:p>
  <w:p w14:paraId="76A827C1" w14:textId="77777777" w:rsidR="00705EAF" w:rsidRPr="00BA1D9A" w:rsidRDefault="00705EAF" w:rsidP="00AC7430">
    <w:pPr>
      <w:pStyle w:val="En-tte"/>
      <w:tabs>
        <w:tab w:val="clear" w:pos="4536"/>
        <w:tab w:val="clear" w:pos="9072"/>
        <w:tab w:val="left" w:pos="5103"/>
      </w:tabs>
      <w:ind w:left="3402"/>
      <w:jc w:val="left"/>
    </w:pPr>
  </w:p>
  <w:p w14:paraId="2C0A021D" w14:textId="77777777" w:rsidR="00705EAF" w:rsidRPr="00BA1D9A" w:rsidRDefault="00705EAF" w:rsidP="00AC7430">
    <w:pPr>
      <w:pStyle w:val="En-tte"/>
      <w:tabs>
        <w:tab w:val="clear" w:pos="4536"/>
        <w:tab w:val="clear" w:pos="9072"/>
        <w:tab w:val="left" w:pos="5103"/>
      </w:tabs>
      <w:ind w:left="3402"/>
      <w:jc w:val="left"/>
    </w:pPr>
  </w:p>
  <w:p w14:paraId="16FFD4B3" w14:textId="77777777" w:rsidR="00705EAF" w:rsidRPr="00BA1D9A" w:rsidRDefault="00705EAF" w:rsidP="00AC7430">
    <w:pPr>
      <w:pStyle w:val="En-tte"/>
      <w:tabs>
        <w:tab w:val="clear" w:pos="4536"/>
        <w:tab w:val="clear" w:pos="9072"/>
        <w:tab w:val="left" w:pos="5103"/>
      </w:tabs>
      <w:ind w:left="340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C1A0B"/>
    <w:multiLevelType w:val="hybridMultilevel"/>
    <w:tmpl w:val="7FF2F372"/>
    <w:lvl w:ilvl="0" w:tplc="A08EF326">
      <w:start w:val="5"/>
      <w:numFmt w:val="bullet"/>
      <w:lvlText w:val="̶"/>
      <w:lvlJc w:val="left"/>
      <w:pPr>
        <w:ind w:left="720" w:hanging="360"/>
      </w:pPr>
      <w:rPr>
        <w:rFonts w:ascii="Helvetica" w:eastAsiaTheme="minorHAnsi" w:hAnsi="Helvetica" w:hint="default"/>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E777C0"/>
    <w:multiLevelType w:val="hybridMultilevel"/>
    <w:tmpl w:val="B35C623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E5213B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93572"/>
    <w:multiLevelType w:val="hybridMultilevel"/>
    <w:tmpl w:val="DEA86582"/>
    <w:lvl w:ilvl="0" w:tplc="08070019">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5" w15:restartNumberingAfterBreak="0">
    <w:nsid w:val="17DE4D7A"/>
    <w:multiLevelType w:val="hybridMultilevel"/>
    <w:tmpl w:val="0AA251AC"/>
    <w:lvl w:ilvl="0" w:tplc="17F09A94">
      <w:start w:val="1"/>
      <w:numFmt w:val="bullet"/>
      <w:lvlText w:val="-"/>
      <w:lvlJc w:val="left"/>
      <w:pPr>
        <w:ind w:left="720" w:hanging="360"/>
      </w:pPr>
      <w:rPr>
        <w:rFonts w:ascii="Arial" w:hAnsi="Arial" w:hint="default"/>
        <w:sz w:val="22"/>
      </w:rPr>
    </w:lvl>
    <w:lvl w:ilvl="1" w:tplc="17F09A94">
      <w:start w:val="1"/>
      <w:numFmt w:val="bullet"/>
      <w:lvlText w:val="-"/>
      <w:lvlJc w:val="left"/>
      <w:pPr>
        <w:ind w:left="1440" w:hanging="360"/>
      </w:pPr>
      <w:rPr>
        <w:rFonts w:ascii="Arial" w:hAnsi="Arial" w:hint="default"/>
        <w:sz w:val="22"/>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68F069A"/>
    <w:multiLevelType w:val="hybridMultilevel"/>
    <w:tmpl w:val="E1A8A5BC"/>
    <w:lvl w:ilvl="0" w:tplc="17F09A94">
      <w:start w:val="1"/>
      <w:numFmt w:val="bullet"/>
      <w:lvlText w:val="-"/>
      <w:lvlJc w:val="left"/>
      <w:pPr>
        <w:ind w:left="720" w:hanging="360"/>
      </w:pPr>
      <w:rPr>
        <w:rFonts w:ascii="Arial" w:hAnsi="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8696C12"/>
    <w:multiLevelType w:val="hybridMultilevel"/>
    <w:tmpl w:val="6D1C685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BED51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21793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C124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50077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EE177E"/>
    <w:multiLevelType w:val="hybridMultilevel"/>
    <w:tmpl w:val="F9EC721C"/>
    <w:lvl w:ilvl="0" w:tplc="17F09A94">
      <w:start w:val="1"/>
      <w:numFmt w:val="bullet"/>
      <w:lvlText w:val="-"/>
      <w:lvlJc w:val="left"/>
      <w:pPr>
        <w:ind w:left="720" w:hanging="360"/>
      </w:pPr>
      <w:rPr>
        <w:rFonts w:ascii="Arial" w:hAnsi="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CFA146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C52D12"/>
    <w:multiLevelType w:val="hybridMultilevel"/>
    <w:tmpl w:val="1B026C96"/>
    <w:lvl w:ilvl="0" w:tplc="FDAEA4C0">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794A9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F93008"/>
    <w:multiLevelType w:val="hybridMultilevel"/>
    <w:tmpl w:val="B622DD72"/>
    <w:lvl w:ilvl="0" w:tplc="E5C2BFDC">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52F0B"/>
    <w:multiLevelType w:val="hybridMultilevel"/>
    <w:tmpl w:val="F4D4FD2E"/>
    <w:lvl w:ilvl="0" w:tplc="08070001">
      <w:start w:val="1"/>
      <w:numFmt w:val="bullet"/>
      <w:lvlText w:val=""/>
      <w:lvlJc w:val="left"/>
      <w:pPr>
        <w:ind w:left="4122" w:hanging="360"/>
      </w:pPr>
      <w:rPr>
        <w:rFonts w:ascii="Symbol" w:hAnsi="Symbol" w:hint="default"/>
      </w:rPr>
    </w:lvl>
    <w:lvl w:ilvl="1" w:tplc="08070003" w:tentative="1">
      <w:start w:val="1"/>
      <w:numFmt w:val="bullet"/>
      <w:lvlText w:val="o"/>
      <w:lvlJc w:val="left"/>
      <w:pPr>
        <w:ind w:left="4842" w:hanging="360"/>
      </w:pPr>
      <w:rPr>
        <w:rFonts w:ascii="Courier New" w:hAnsi="Courier New" w:cs="Courier New" w:hint="default"/>
      </w:rPr>
    </w:lvl>
    <w:lvl w:ilvl="2" w:tplc="08070005" w:tentative="1">
      <w:start w:val="1"/>
      <w:numFmt w:val="bullet"/>
      <w:lvlText w:val=""/>
      <w:lvlJc w:val="left"/>
      <w:pPr>
        <w:ind w:left="5562" w:hanging="360"/>
      </w:pPr>
      <w:rPr>
        <w:rFonts w:ascii="Wingdings" w:hAnsi="Wingdings" w:hint="default"/>
      </w:rPr>
    </w:lvl>
    <w:lvl w:ilvl="3" w:tplc="08070001" w:tentative="1">
      <w:start w:val="1"/>
      <w:numFmt w:val="bullet"/>
      <w:lvlText w:val=""/>
      <w:lvlJc w:val="left"/>
      <w:pPr>
        <w:ind w:left="6282" w:hanging="360"/>
      </w:pPr>
      <w:rPr>
        <w:rFonts w:ascii="Symbol" w:hAnsi="Symbol" w:hint="default"/>
      </w:rPr>
    </w:lvl>
    <w:lvl w:ilvl="4" w:tplc="08070003" w:tentative="1">
      <w:start w:val="1"/>
      <w:numFmt w:val="bullet"/>
      <w:lvlText w:val="o"/>
      <w:lvlJc w:val="left"/>
      <w:pPr>
        <w:ind w:left="7002" w:hanging="360"/>
      </w:pPr>
      <w:rPr>
        <w:rFonts w:ascii="Courier New" w:hAnsi="Courier New" w:cs="Courier New" w:hint="default"/>
      </w:rPr>
    </w:lvl>
    <w:lvl w:ilvl="5" w:tplc="08070005" w:tentative="1">
      <w:start w:val="1"/>
      <w:numFmt w:val="bullet"/>
      <w:lvlText w:val=""/>
      <w:lvlJc w:val="left"/>
      <w:pPr>
        <w:ind w:left="7722" w:hanging="360"/>
      </w:pPr>
      <w:rPr>
        <w:rFonts w:ascii="Wingdings" w:hAnsi="Wingdings" w:hint="default"/>
      </w:rPr>
    </w:lvl>
    <w:lvl w:ilvl="6" w:tplc="08070001" w:tentative="1">
      <w:start w:val="1"/>
      <w:numFmt w:val="bullet"/>
      <w:lvlText w:val=""/>
      <w:lvlJc w:val="left"/>
      <w:pPr>
        <w:ind w:left="8442" w:hanging="360"/>
      </w:pPr>
      <w:rPr>
        <w:rFonts w:ascii="Symbol" w:hAnsi="Symbol" w:hint="default"/>
      </w:rPr>
    </w:lvl>
    <w:lvl w:ilvl="7" w:tplc="08070003" w:tentative="1">
      <w:start w:val="1"/>
      <w:numFmt w:val="bullet"/>
      <w:lvlText w:val="o"/>
      <w:lvlJc w:val="left"/>
      <w:pPr>
        <w:ind w:left="9162" w:hanging="360"/>
      </w:pPr>
      <w:rPr>
        <w:rFonts w:ascii="Courier New" w:hAnsi="Courier New" w:cs="Courier New" w:hint="default"/>
      </w:rPr>
    </w:lvl>
    <w:lvl w:ilvl="8" w:tplc="08070005" w:tentative="1">
      <w:start w:val="1"/>
      <w:numFmt w:val="bullet"/>
      <w:lvlText w:val=""/>
      <w:lvlJc w:val="left"/>
      <w:pPr>
        <w:ind w:left="9882" w:hanging="360"/>
      </w:pPr>
      <w:rPr>
        <w:rFonts w:ascii="Wingdings" w:hAnsi="Wingdings" w:hint="default"/>
      </w:rPr>
    </w:lvl>
  </w:abstractNum>
  <w:abstractNum w:abstractNumId="18" w15:restartNumberingAfterBreak="0">
    <w:nsid w:val="60642E69"/>
    <w:multiLevelType w:val="hybridMultilevel"/>
    <w:tmpl w:val="383A9510"/>
    <w:lvl w:ilvl="0" w:tplc="9796FECC">
      <w:start w:val="2"/>
      <w:numFmt w:val="bullet"/>
      <w:lvlText w:val="-"/>
      <w:lvlJc w:val="left"/>
      <w:pPr>
        <w:ind w:left="720" w:hanging="360"/>
      </w:pPr>
      <w:rPr>
        <w:rFonts w:ascii="ArialMT" w:eastAsia="Times New Roman" w:hAnsi="ArialMT" w:cs="Aria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3BD1F67"/>
    <w:multiLevelType w:val="hybridMultilevel"/>
    <w:tmpl w:val="E2EAB44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DB3F50"/>
    <w:multiLevelType w:val="hybridMultilevel"/>
    <w:tmpl w:val="26E2FC1A"/>
    <w:lvl w:ilvl="0" w:tplc="17F09A94">
      <w:start w:val="1"/>
      <w:numFmt w:val="bullet"/>
      <w:lvlText w:val="-"/>
      <w:lvlJc w:val="left"/>
      <w:pPr>
        <w:ind w:left="720" w:hanging="360"/>
      </w:pPr>
      <w:rPr>
        <w:rFonts w:ascii="Arial" w:hAnsi="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6F33B97"/>
    <w:multiLevelType w:val="hybridMultilevel"/>
    <w:tmpl w:val="B42A47AE"/>
    <w:lvl w:ilvl="0" w:tplc="04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D9A736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E17144"/>
    <w:multiLevelType w:val="hybridMultilevel"/>
    <w:tmpl w:val="2FB0C6A4"/>
    <w:lvl w:ilvl="0" w:tplc="F8DCDAF0">
      <w:start w:val="1"/>
      <w:numFmt w:val="bullet"/>
      <w:lvlText w:val="-"/>
      <w:lvlJc w:val="left"/>
      <w:pPr>
        <w:ind w:left="720" w:hanging="360"/>
      </w:pPr>
      <w:rPr>
        <w:rFonts w:ascii="Arial" w:hAnsi="Arial"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85414583">
    <w:abstractNumId w:val="20"/>
  </w:num>
  <w:num w:numId="2" w16cid:durableId="59795655">
    <w:abstractNumId w:val="9"/>
  </w:num>
  <w:num w:numId="3" w16cid:durableId="149177927">
    <w:abstractNumId w:val="0"/>
    <w:lvlOverride w:ilvl="0">
      <w:lvl w:ilvl="0">
        <w:numFmt w:val="bullet"/>
        <w:lvlText w:val=""/>
        <w:legacy w:legacy="1" w:legacySpace="0" w:legacyIndent="360"/>
        <w:lvlJc w:val="left"/>
        <w:rPr>
          <w:rFonts w:ascii="Symbol" w:hAnsi="Symbol" w:hint="default"/>
        </w:rPr>
      </w:lvl>
    </w:lvlOverride>
  </w:num>
  <w:num w:numId="4" w16cid:durableId="1052729624">
    <w:abstractNumId w:val="23"/>
  </w:num>
  <w:num w:numId="5" w16cid:durableId="1555896362">
    <w:abstractNumId w:val="6"/>
  </w:num>
  <w:num w:numId="6" w16cid:durableId="1873303425">
    <w:abstractNumId w:val="12"/>
  </w:num>
  <w:num w:numId="7" w16cid:durableId="172574032">
    <w:abstractNumId w:val="11"/>
  </w:num>
  <w:num w:numId="8" w16cid:durableId="2051806565">
    <w:abstractNumId w:val="22"/>
  </w:num>
  <w:num w:numId="9" w16cid:durableId="498931757">
    <w:abstractNumId w:val="15"/>
  </w:num>
  <w:num w:numId="10" w16cid:durableId="1379163814">
    <w:abstractNumId w:val="3"/>
  </w:num>
  <w:num w:numId="11" w16cid:durableId="557477554">
    <w:abstractNumId w:val="13"/>
  </w:num>
  <w:num w:numId="12" w16cid:durableId="1407726433">
    <w:abstractNumId w:val="8"/>
  </w:num>
  <w:num w:numId="13" w16cid:durableId="1055853784">
    <w:abstractNumId w:val="10"/>
  </w:num>
  <w:num w:numId="14" w16cid:durableId="1478835116">
    <w:abstractNumId w:val="19"/>
  </w:num>
  <w:num w:numId="15" w16cid:durableId="660037975">
    <w:abstractNumId w:val="18"/>
  </w:num>
  <w:num w:numId="16" w16cid:durableId="1578980875">
    <w:abstractNumId w:val="21"/>
  </w:num>
  <w:num w:numId="17" w16cid:durableId="426969576">
    <w:abstractNumId w:val="1"/>
  </w:num>
  <w:num w:numId="18" w16cid:durableId="1411198612">
    <w:abstractNumId w:val="7"/>
  </w:num>
  <w:num w:numId="19" w16cid:durableId="1212381805">
    <w:abstractNumId w:val="5"/>
  </w:num>
  <w:num w:numId="20" w16cid:durableId="250433623">
    <w:abstractNumId w:val="4"/>
  </w:num>
  <w:num w:numId="21" w16cid:durableId="1108113915">
    <w:abstractNumId w:val="2"/>
  </w:num>
  <w:num w:numId="22" w16cid:durableId="384910491">
    <w:abstractNumId w:val="16"/>
  </w:num>
  <w:num w:numId="23" w16cid:durableId="1375304881">
    <w:abstractNumId w:val="14"/>
  </w:num>
  <w:num w:numId="24" w16cid:durableId="938105841">
    <w:abstractNumId w:val="20"/>
  </w:num>
  <w:num w:numId="25" w16cid:durableId="1368261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37"/>
    <w:rsid w:val="00015FD1"/>
    <w:rsid w:val="0001664B"/>
    <w:rsid w:val="0001760C"/>
    <w:rsid w:val="000331E1"/>
    <w:rsid w:val="000830B7"/>
    <w:rsid w:val="001032B3"/>
    <w:rsid w:val="00113A0D"/>
    <w:rsid w:val="00116594"/>
    <w:rsid w:val="0012101A"/>
    <w:rsid w:val="00121836"/>
    <w:rsid w:val="001218B9"/>
    <w:rsid w:val="00146744"/>
    <w:rsid w:val="00184C61"/>
    <w:rsid w:val="00185C30"/>
    <w:rsid w:val="001C5B4D"/>
    <w:rsid w:val="001D373F"/>
    <w:rsid w:val="001D5EE5"/>
    <w:rsid w:val="001E45E0"/>
    <w:rsid w:val="00203693"/>
    <w:rsid w:val="00203DB9"/>
    <w:rsid w:val="00240AEE"/>
    <w:rsid w:val="00245CF6"/>
    <w:rsid w:val="002620F8"/>
    <w:rsid w:val="00280918"/>
    <w:rsid w:val="002B0FDB"/>
    <w:rsid w:val="002B3FED"/>
    <w:rsid w:val="002D0062"/>
    <w:rsid w:val="002F739F"/>
    <w:rsid w:val="00315DC5"/>
    <w:rsid w:val="0033243D"/>
    <w:rsid w:val="0033562E"/>
    <w:rsid w:val="00363853"/>
    <w:rsid w:val="00372000"/>
    <w:rsid w:val="00386281"/>
    <w:rsid w:val="003961BE"/>
    <w:rsid w:val="003B0750"/>
    <w:rsid w:val="003D06AD"/>
    <w:rsid w:val="003E20FB"/>
    <w:rsid w:val="003E6D77"/>
    <w:rsid w:val="003E70F9"/>
    <w:rsid w:val="00407C5A"/>
    <w:rsid w:val="00420C72"/>
    <w:rsid w:val="00426E93"/>
    <w:rsid w:val="004549C1"/>
    <w:rsid w:val="0046075B"/>
    <w:rsid w:val="004C41D4"/>
    <w:rsid w:val="004F6D69"/>
    <w:rsid w:val="00541F20"/>
    <w:rsid w:val="00543231"/>
    <w:rsid w:val="0054618A"/>
    <w:rsid w:val="005A6042"/>
    <w:rsid w:val="00614C7E"/>
    <w:rsid w:val="00623003"/>
    <w:rsid w:val="006265D6"/>
    <w:rsid w:val="00644FEA"/>
    <w:rsid w:val="006476D3"/>
    <w:rsid w:val="00684362"/>
    <w:rsid w:val="006964E4"/>
    <w:rsid w:val="006B37BC"/>
    <w:rsid w:val="006C5395"/>
    <w:rsid w:val="006C7906"/>
    <w:rsid w:val="006F4197"/>
    <w:rsid w:val="00705EAF"/>
    <w:rsid w:val="007162F5"/>
    <w:rsid w:val="00757851"/>
    <w:rsid w:val="00772EF3"/>
    <w:rsid w:val="007945F6"/>
    <w:rsid w:val="007A76D1"/>
    <w:rsid w:val="007C2D19"/>
    <w:rsid w:val="007C7DFC"/>
    <w:rsid w:val="007F591B"/>
    <w:rsid w:val="0080032D"/>
    <w:rsid w:val="0080294C"/>
    <w:rsid w:val="0080401E"/>
    <w:rsid w:val="00804388"/>
    <w:rsid w:val="008179A6"/>
    <w:rsid w:val="00884215"/>
    <w:rsid w:val="008C4785"/>
    <w:rsid w:val="00916C05"/>
    <w:rsid w:val="00922BA6"/>
    <w:rsid w:val="009629E0"/>
    <w:rsid w:val="009708A4"/>
    <w:rsid w:val="00990435"/>
    <w:rsid w:val="009C03A0"/>
    <w:rsid w:val="009F5CFA"/>
    <w:rsid w:val="00A20FC5"/>
    <w:rsid w:val="00A301C0"/>
    <w:rsid w:val="00AA2D7A"/>
    <w:rsid w:val="00AA728D"/>
    <w:rsid w:val="00AC6BBD"/>
    <w:rsid w:val="00AC7430"/>
    <w:rsid w:val="00AD24B1"/>
    <w:rsid w:val="00AD6285"/>
    <w:rsid w:val="00AE06D0"/>
    <w:rsid w:val="00AE1B39"/>
    <w:rsid w:val="00AE67A2"/>
    <w:rsid w:val="00B00EA2"/>
    <w:rsid w:val="00B0202B"/>
    <w:rsid w:val="00B20102"/>
    <w:rsid w:val="00B232CF"/>
    <w:rsid w:val="00B247D3"/>
    <w:rsid w:val="00B319EF"/>
    <w:rsid w:val="00B341C8"/>
    <w:rsid w:val="00B37CAE"/>
    <w:rsid w:val="00B70FA4"/>
    <w:rsid w:val="00B7374E"/>
    <w:rsid w:val="00B74019"/>
    <w:rsid w:val="00BA1D9A"/>
    <w:rsid w:val="00BB022B"/>
    <w:rsid w:val="00BD1E10"/>
    <w:rsid w:val="00BF0E9B"/>
    <w:rsid w:val="00BF5F9A"/>
    <w:rsid w:val="00C36B9D"/>
    <w:rsid w:val="00C41F94"/>
    <w:rsid w:val="00C64F71"/>
    <w:rsid w:val="00C84B88"/>
    <w:rsid w:val="00CA0B3D"/>
    <w:rsid w:val="00CB2360"/>
    <w:rsid w:val="00CD1354"/>
    <w:rsid w:val="00CD3437"/>
    <w:rsid w:val="00D011F0"/>
    <w:rsid w:val="00D021EE"/>
    <w:rsid w:val="00D500D5"/>
    <w:rsid w:val="00D77875"/>
    <w:rsid w:val="00D84BB2"/>
    <w:rsid w:val="00D90448"/>
    <w:rsid w:val="00D90FC9"/>
    <w:rsid w:val="00D912AD"/>
    <w:rsid w:val="00D9172D"/>
    <w:rsid w:val="00D923DE"/>
    <w:rsid w:val="00D9578F"/>
    <w:rsid w:val="00D9581A"/>
    <w:rsid w:val="00DA62EA"/>
    <w:rsid w:val="00DC70A4"/>
    <w:rsid w:val="00DC7C43"/>
    <w:rsid w:val="00DF361E"/>
    <w:rsid w:val="00DF7B3B"/>
    <w:rsid w:val="00E55DD8"/>
    <w:rsid w:val="00E613E9"/>
    <w:rsid w:val="00E75764"/>
    <w:rsid w:val="00EB3FCC"/>
    <w:rsid w:val="00EC78BF"/>
    <w:rsid w:val="00ED15B4"/>
    <w:rsid w:val="00F31BD6"/>
    <w:rsid w:val="00F443F7"/>
    <w:rsid w:val="00F44F2C"/>
    <w:rsid w:val="00F65340"/>
    <w:rsid w:val="00F7185A"/>
    <w:rsid w:val="00F760AB"/>
    <w:rsid w:val="00F810EF"/>
    <w:rsid w:val="00F934FD"/>
    <w:rsid w:val="00FB5134"/>
    <w:rsid w:val="00FB777A"/>
    <w:rsid w:val="00FC1CD3"/>
    <w:rsid w:val="00FD6DF5"/>
    <w:rsid w:val="00FF7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7F06A"/>
  <w15:docId w15:val="{8F7685FF-5C84-49AD-BAD0-9C181BA4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B777A"/>
    <w:pPr>
      <w:tabs>
        <w:tab w:val="center" w:pos="4536"/>
        <w:tab w:val="right" w:pos="9072"/>
      </w:tabs>
    </w:pPr>
  </w:style>
  <w:style w:type="character" w:customStyle="1" w:styleId="En-tteCar">
    <w:name w:val="En-tête Car"/>
    <w:basedOn w:val="Policepardfaut"/>
    <w:link w:val="En-tte"/>
    <w:uiPriority w:val="99"/>
    <w:rsid w:val="00FB777A"/>
  </w:style>
  <w:style w:type="paragraph" w:styleId="Pieddepage">
    <w:name w:val="footer"/>
    <w:basedOn w:val="Normal"/>
    <w:link w:val="PieddepageCar"/>
    <w:uiPriority w:val="99"/>
    <w:unhideWhenUsed/>
    <w:rsid w:val="00FB777A"/>
    <w:pPr>
      <w:tabs>
        <w:tab w:val="center" w:pos="4536"/>
        <w:tab w:val="right" w:pos="9072"/>
      </w:tabs>
    </w:pPr>
  </w:style>
  <w:style w:type="character" w:customStyle="1" w:styleId="PieddepageCar">
    <w:name w:val="Pied de page Car"/>
    <w:basedOn w:val="Policepardfaut"/>
    <w:link w:val="Pieddepage"/>
    <w:uiPriority w:val="99"/>
    <w:rsid w:val="00FB777A"/>
  </w:style>
  <w:style w:type="character" w:styleId="lev">
    <w:name w:val="Strong"/>
    <w:basedOn w:val="Policepardfaut"/>
    <w:uiPriority w:val="22"/>
    <w:qFormat/>
    <w:rsid w:val="00AE67A2"/>
    <w:rPr>
      <w:b/>
      <w:bCs/>
    </w:rPr>
  </w:style>
  <w:style w:type="paragraph" w:styleId="Paragraphedeliste">
    <w:name w:val="List Paragraph"/>
    <w:basedOn w:val="Normal"/>
    <w:uiPriority w:val="34"/>
    <w:qFormat/>
    <w:rsid w:val="006265D6"/>
    <w:pPr>
      <w:ind w:left="720"/>
      <w:contextualSpacing/>
    </w:pPr>
  </w:style>
  <w:style w:type="character" w:styleId="Lienhypertexte">
    <w:name w:val="Hyperlink"/>
    <w:basedOn w:val="Policepardfaut"/>
    <w:uiPriority w:val="99"/>
    <w:unhideWhenUsed/>
    <w:rsid w:val="00D84BB2"/>
    <w:rPr>
      <w:color w:val="0000FF" w:themeColor="hyperlink"/>
      <w:u w:val="single"/>
    </w:rPr>
  </w:style>
  <w:style w:type="paragraph" w:styleId="Textedebulles">
    <w:name w:val="Balloon Text"/>
    <w:basedOn w:val="Normal"/>
    <w:link w:val="TextedebullesCar"/>
    <w:uiPriority w:val="99"/>
    <w:semiHidden/>
    <w:unhideWhenUsed/>
    <w:rsid w:val="007C7DFC"/>
    <w:rPr>
      <w:rFonts w:ascii="Tahoma" w:hAnsi="Tahoma" w:cs="Tahoma"/>
      <w:sz w:val="16"/>
      <w:szCs w:val="16"/>
    </w:rPr>
  </w:style>
  <w:style w:type="character" w:customStyle="1" w:styleId="TextedebullesCar">
    <w:name w:val="Texte de bulles Car"/>
    <w:basedOn w:val="Policepardfaut"/>
    <w:link w:val="Textedebulles"/>
    <w:uiPriority w:val="99"/>
    <w:semiHidden/>
    <w:rsid w:val="007C7DFC"/>
    <w:rPr>
      <w:rFonts w:ascii="Tahoma" w:hAnsi="Tahoma" w:cs="Tahoma"/>
      <w:sz w:val="16"/>
      <w:szCs w:val="16"/>
    </w:rPr>
  </w:style>
  <w:style w:type="paragraph" w:styleId="Rvision">
    <w:name w:val="Revision"/>
    <w:hidden/>
    <w:uiPriority w:val="99"/>
    <w:semiHidden/>
    <w:rsid w:val="00E613E9"/>
    <w:pPr>
      <w:jc w:val="left"/>
    </w:pPr>
  </w:style>
  <w:style w:type="character" w:styleId="Marquedecommentaire">
    <w:name w:val="annotation reference"/>
    <w:basedOn w:val="Policepardfaut"/>
    <w:uiPriority w:val="99"/>
    <w:semiHidden/>
    <w:unhideWhenUsed/>
    <w:rsid w:val="00184C61"/>
    <w:rPr>
      <w:sz w:val="16"/>
      <w:szCs w:val="16"/>
    </w:rPr>
  </w:style>
  <w:style w:type="paragraph" w:styleId="Commentaire">
    <w:name w:val="annotation text"/>
    <w:basedOn w:val="Normal"/>
    <w:link w:val="CommentaireCar"/>
    <w:uiPriority w:val="99"/>
    <w:unhideWhenUsed/>
    <w:rsid w:val="00184C61"/>
    <w:rPr>
      <w:sz w:val="20"/>
      <w:szCs w:val="20"/>
    </w:rPr>
  </w:style>
  <w:style w:type="character" w:customStyle="1" w:styleId="CommentaireCar">
    <w:name w:val="Commentaire Car"/>
    <w:basedOn w:val="Policepardfaut"/>
    <w:link w:val="Commentaire"/>
    <w:uiPriority w:val="99"/>
    <w:rsid w:val="00184C61"/>
    <w:rPr>
      <w:sz w:val="20"/>
      <w:szCs w:val="20"/>
    </w:rPr>
  </w:style>
  <w:style w:type="paragraph" w:styleId="Objetducommentaire">
    <w:name w:val="annotation subject"/>
    <w:basedOn w:val="Commentaire"/>
    <w:next w:val="Commentaire"/>
    <w:link w:val="ObjetducommentaireCar"/>
    <w:uiPriority w:val="99"/>
    <w:semiHidden/>
    <w:unhideWhenUsed/>
    <w:rsid w:val="00184C61"/>
    <w:rPr>
      <w:b/>
      <w:bCs/>
    </w:rPr>
  </w:style>
  <w:style w:type="character" w:customStyle="1" w:styleId="ObjetducommentaireCar">
    <w:name w:val="Objet du commentaire Car"/>
    <w:basedOn w:val="CommentaireCar"/>
    <w:link w:val="Objetducommentaire"/>
    <w:uiPriority w:val="99"/>
    <w:semiHidden/>
    <w:rsid w:val="00184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125">
      <w:bodyDiv w:val="1"/>
      <w:marLeft w:val="0"/>
      <w:marRight w:val="0"/>
      <w:marTop w:val="0"/>
      <w:marBottom w:val="0"/>
      <w:divBdr>
        <w:top w:val="none" w:sz="0" w:space="0" w:color="auto"/>
        <w:left w:val="none" w:sz="0" w:space="0" w:color="auto"/>
        <w:bottom w:val="none" w:sz="0" w:space="0" w:color="auto"/>
        <w:right w:val="none" w:sz="0" w:space="0" w:color="auto"/>
      </w:divBdr>
    </w:div>
    <w:div w:id="20948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1E5A78FCE94D369DF7946AA7629CA9"/>
        <w:category>
          <w:name w:val="Allgemein"/>
          <w:gallery w:val="placeholder"/>
        </w:category>
        <w:types>
          <w:type w:val="bbPlcHdr"/>
        </w:types>
        <w:behaviors>
          <w:behavior w:val="content"/>
        </w:behaviors>
        <w:guid w:val="{CBB65FB7-4677-46D0-8C94-FAD7CE256F0D}"/>
      </w:docPartPr>
      <w:docPartBody>
        <w:p w:rsidR="00C8761D" w:rsidRDefault="004F5A31" w:rsidP="004F5A31">
          <w:pPr>
            <w:pStyle w:val="511E5A78FCE94D369DF7946AA7629CA9"/>
          </w:pPr>
          <w:r w:rsidRPr="00A3207B">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1"/>
    <w:rsid w:val="00275A36"/>
    <w:rsid w:val="004F5A31"/>
    <w:rsid w:val="00695BC4"/>
    <w:rsid w:val="007A37C4"/>
    <w:rsid w:val="00C8761D"/>
    <w:rsid w:val="00DF36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5A31"/>
    <w:rPr>
      <w:color w:val="808080"/>
    </w:rPr>
  </w:style>
  <w:style w:type="paragraph" w:customStyle="1" w:styleId="511E5A78FCE94D369DF7946AA7629CA9">
    <w:name w:val="511E5A78FCE94D369DF7946AA7629CA9"/>
    <w:rsid w:val="004F5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1683-42BF-4F21-AAFA-F4FEC9E1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Schätti Michael</dc:creator>
  <cp:lastModifiedBy>Giblaine Laëtitia</cp:lastModifiedBy>
  <cp:revision>19</cp:revision>
  <cp:lastPrinted>2020-09-24T15:14:00Z</cp:lastPrinted>
  <dcterms:created xsi:type="dcterms:W3CDTF">2023-02-14T01:04:00Z</dcterms:created>
  <dcterms:modified xsi:type="dcterms:W3CDTF">2025-10-27T14:32:00Z</dcterms:modified>
</cp:coreProperties>
</file>